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3" w:rsidRDefault="00622FB3">
      <w:r>
        <w:t>от 06.12.2017</w:t>
      </w:r>
    </w:p>
    <w:p w:rsidR="00622FB3" w:rsidRDefault="00622FB3"/>
    <w:p w:rsidR="00622FB3" w:rsidRDefault="00622FB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22FB3" w:rsidRDefault="00622FB3">
      <w:r>
        <w:t>Общество с ограниченной ответственностью «Ленский Экспертно-Строительный Центр» ИНН 1414017064</w:t>
      </w:r>
    </w:p>
    <w:p w:rsidR="00622FB3" w:rsidRDefault="00622FB3">
      <w:r>
        <w:t>Общество с ограниченной ответственностью «Теплогенерирующая компания» ИНН 3906223234</w:t>
      </w:r>
    </w:p>
    <w:p w:rsidR="00622FB3" w:rsidRDefault="00622FB3">
      <w:r>
        <w:t>Общество с ограниченной ответственностью «Научно-исследовательский проектный институт «Промышленное и гражданское строительство» ИНН 5609178046</w:t>
      </w:r>
    </w:p>
    <w:p w:rsidR="00622FB3" w:rsidRDefault="00622F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2FB3"/>
    <w:rsid w:val="00045D12"/>
    <w:rsid w:val="0052439B"/>
    <w:rsid w:val="00622FB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